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84" w:rsidRDefault="00E90D84" w:rsidP="00E90D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Programma</w:t>
      </w:r>
    </w:p>
    <w:p w:rsidR="00E90D84" w:rsidRDefault="00E90D84" w:rsidP="00E90D84">
      <w:pPr>
        <w:rPr>
          <w:rFonts w:ascii="Verdana" w:hAnsi="Verdana"/>
          <w:sz w:val="22"/>
          <w:szCs w:val="22"/>
        </w:rPr>
      </w:pPr>
    </w:p>
    <w:p w:rsidR="00E90D84" w:rsidRDefault="00E90D84" w:rsidP="00E90D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 De doksterassistenten krijgen handvatten bij de volgende situaties;</w:t>
      </w:r>
    </w:p>
    <w:p w:rsidR="00E90D84" w:rsidRPr="00CB0BB6" w:rsidRDefault="00E90D84" w:rsidP="00E90D84">
      <w:pPr>
        <w:pStyle w:val="Lijstalinea"/>
        <w:rPr>
          <w:rFonts w:ascii="Verdana" w:hAnsi="Verdana"/>
          <w:sz w:val="22"/>
          <w:szCs w:val="22"/>
        </w:rPr>
      </w:pPr>
    </w:p>
    <w:p w:rsidR="00E90D84" w:rsidRDefault="00E90D84" w:rsidP="00E90D84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CB0BB6">
        <w:rPr>
          <w:rFonts w:ascii="Verdana" w:hAnsi="Verdana"/>
          <w:sz w:val="22"/>
          <w:szCs w:val="22"/>
        </w:rPr>
        <w:t>Regie</w:t>
      </w:r>
      <w:r>
        <w:rPr>
          <w:rFonts w:ascii="Verdana" w:hAnsi="Verdana"/>
          <w:sz w:val="22"/>
          <w:szCs w:val="22"/>
        </w:rPr>
        <w:t xml:space="preserve"> en structuur</w:t>
      </w:r>
      <w:r w:rsidRPr="00CB0BB6">
        <w:rPr>
          <w:rFonts w:ascii="Verdana" w:hAnsi="Verdana"/>
          <w:sz w:val="22"/>
          <w:szCs w:val="22"/>
        </w:rPr>
        <w:t xml:space="preserve"> houden tijdens gespreksvoering op “lastige” momenten bv. Eisend gedrag, weerstand, breedsprakigheid, boos zijn, beperking in de agenda</w:t>
      </w:r>
      <w:r>
        <w:rPr>
          <w:rFonts w:ascii="Verdana" w:hAnsi="Verdana"/>
          <w:sz w:val="22"/>
          <w:szCs w:val="22"/>
        </w:rPr>
        <w:t>.</w:t>
      </w:r>
      <w:r w:rsidRPr="00CB0BB6">
        <w:rPr>
          <w:rFonts w:ascii="Verdana" w:hAnsi="Verdana"/>
          <w:sz w:val="22"/>
          <w:szCs w:val="22"/>
        </w:rPr>
        <w:t xml:space="preserve"> </w:t>
      </w:r>
    </w:p>
    <w:p w:rsidR="00E90D84" w:rsidRDefault="00E90D84" w:rsidP="00E90D84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Tijdens bovenstaande situaties de relatie op orde houden. </w:t>
      </w:r>
    </w:p>
    <w:p w:rsidR="00E90D84" w:rsidRPr="00E90D84" w:rsidRDefault="00E90D84" w:rsidP="00E90D84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Herkennen van gedragssignalen bij psychiatrische problematiek en hier adequaat op kunnen reageren.</w:t>
      </w:r>
    </w:p>
    <w:p w:rsidR="00E90D84" w:rsidRDefault="00E90D84" w:rsidP="00E90D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Deze situaties zowel bij telefonisch contact en als bij de balie. </w:t>
      </w:r>
    </w:p>
    <w:p w:rsidR="00E90D84" w:rsidRPr="00D229D5" w:rsidRDefault="00E90D84" w:rsidP="00E90D84">
      <w:pPr>
        <w:rPr>
          <w:rFonts w:ascii="Verdana" w:hAnsi="Verdana"/>
          <w:sz w:val="22"/>
          <w:szCs w:val="22"/>
        </w:rPr>
      </w:pPr>
    </w:p>
    <w:p w:rsidR="00E90D84" w:rsidRPr="00D229D5" w:rsidRDefault="00E90D84" w:rsidP="00E90D84">
      <w:pPr>
        <w:rPr>
          <w:rFonts w:ascii="Verdana" w:hAnsi="Verdana"/>
          <w:sz w:val="22"/>
          <w:szCs w:val="22"/>
        </w:rPr>
      </w:pPr>
    </w:p>
    <w:p w:rsidR="00E90D84" w:rsidRPr="00D229D5" w:rsidRDefault="00E90D84" w:rsidP="00E90D84">
      <w:pPr>
        <w:rPr>
          <w:rFonts w:ascii="Verdana" w:hAnsi="Verdana"/>
          <w:b/>
          <w:sz w:val="22"/>
          <w:szCs w:val="22"/>
        </w:rPr>
      </w:pPr>
      <w:r w:rsidRPr="00D229D5">
        <w:rPr>
          <w:rFonts w:ascii="Verdana" w:hAnsi="Verdana"/>
          <w:b/>
          <w:sz w:val="22"/>
          <w:szCs w:val="22"/>
        </w:rPr>
        <w:t>Het aanbod</w:t>
      </w:r>
    </w:p>
    <w:p w:rsidR="00E90D84" w:rsidRDefault="00E90D84" w:rsidP="00E90D84">
      <w:pPr>
        <w:rPr>
          <w:rFonts w:ascii="Verdana" w:hAnsi="Verdana"/>
          <w:sz w:val="22"/>
          <w:szCs w:val="22"/>
        </w:rPr>
      </w:pPr>
      <w:r w:rsidRPr="00565807">
        <w:rPr>
          <w:rFonts w:ascii="Verdana" w:hAnsi="Verdana"/>
          <w:sz w:val="22"/>
          <w:szCs w:val="22"/>
        </w:rPr>
        <w:t>Het theoretisch</w:t>
      </w:r>
      <w:r>
        <w:rPr>
          <w:rFonts w:ascii="Verdana" w:hAnsi="Verdana"/>
          <w:sz w:val="22"/>
          <w:szCs w:val="22"/>
        </w:rPr>
        <w:t xml:space="preserve"> kader van waaruit </w:t>
      </w:r>
      <w:r w:rsidRPr="00565807">
        <w:rPr>
          <w:rFonts w:ascii="Verdana" w:hAnsi="Verdana"/>
          <w:sz w:val="22"/>
          <w:szCs w:val="22"/>
        </w:rPr>
        <w:t>wordt</w:t>
      </w:r>
      <w:r>
        <w:rPr>
          <w:rFonts w:ascii="Verdana" w:hAnsi="Verdana"/>
          <w:sz w:val="22"/>
          <w:szCs w:val="22"/>
        </w:rPr>
        <w:t xml:space="preserve"> gewerkt is</w:t>
      </w:r>
      <w:r w:rsidRPr="00565807">
        <w:rPr>
          <w:rFonts w:ascii="Verdana" w:hAnsi="Verdana"/>
          <w:sz w:val="22"/>
          <w:szCs w:val="22"/>
        </w:rPr>
        <w:t xml:space="preserve"> gevormd door de Evidents </w:t>
      </w:r>
      <w:proofErr w:type="spellStart"/>
      <w:r w:rsidRPr="00565807">
        <w:rPr>
          <w:rFonts w:ascii="Verdana" w:hAnsi="Verdana"/>
          <w:sz w:val="22"/>
          <w:szCs w:val="22"/>
        </w:rPr>
        <w:t>Based</w:t>
      </w:r>
      <w:proofErr w:type="spellEnd"/>
      <w:r w:rsidRPr="00565807">
        <w:rPr>
          <w:rFonts w:ascii="Verdana" w:hAnsi="Verdana"/>
          <w:sz w:val="22"/>
          <w:szCs w:val="22"/>
        </w:rPr>
        <w:t xml:space="preserve"> modellen</w:t>
      </w:r>
      <w:r>
        <w:rPr>
          <w:rFonts w:ascii="Verdana" w:hAnsi="Verdana"/>
          <w:sz w:val="22"/>
          <w:szCs w:val="22"/>
        </w:rPr>
        <w:t>.</w:t>
      </w:r>
    </w:p>
    <w:p w:rsidR="00E90D84" w:rsidRPr="00565807" w:rsidRDefault="00E90D84" w:rsidP="00E90D84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Pr="00565807">
        <w:rPr>
          <w:rFonts w:ascii="Verdana" w:hAnsi="Verdana"/>
          <w:sz w:val="22"/>
          <w:szCs w:val="22"/>
        </w:rPr>
        <w:t>aardig communiceren in de gezondheidszorg</w:t>
      </w:r>
      <w:r>
        <w:rPr>
          <w:rFonts w:ascii="Verdana" w:hAnsi="Verdana"/>
          <w:sz w:val="22"/>
          <w:szCs w:val="22"/>
        </w:rPr>
        <w:t>; communicatie tussen hulpverlener en patiënt vormt de kern van de medische praktijk</w:t>
      </w:r>
    </w:p>
    <w:p w:rsidR="00E90D84" w:rsidRDefault="00E90D84" w:rsidP="00E90D84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Doen wat kan; </w:t>
      </w:r>
      <w:r>
        <w:rPr>
          <w:rFonts w:ascii="Verdana" w:hAnsi="Verdana"/>
          <w:sz w:val="22"/>
          <w:szCs w:val="22"/>
        </w:rPr>
        <w:t>patiëntenvoorlichting</w:t>
      </w:r>
      <w:r>
        <w:rPr>
          <w:rFonts w:ascii="Verdana" w:hAnsi="Verdana"/>
          <w:sz w:val="22"/>
          <w:szCs w:val="22"/>
        </w:rPr>
        <w:t xml:space="preserve"> door hulpverleners </w:t>
      </w:r>
    </w:p>
    <w:p w:rsidR="00E90D84" w:rsidRDefault="00E90D84" w:rsidP="00E90D84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Klantgericht telefoneren; succesvolle telefoongesprekken</w:t>
      </w:r>
    </w:p>
    <w:p w:rsidR="00E90D84" w:rsidRDefault="00E90D84" w:rsidP="00E90D84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Dramadriehoek vanuit de </w:t>
      </w:r>
      <w:proofErr w:type="spellStart"/>
      <w:r>
        <w:rPr>
          <w:rFonts w:ascii="Verdana" w:hAnsi="Verdana"/>
          <w:sz w:val="22"/>
          <w:szCs w:val="22"/>
        </w:rPr>
        <w:t>Tran</w:t>
      </w:r>
      <w:bookmarkStart w:id="0" w:name="_GoBack"/>
      <w:bookmarkEnd w:id="0"/>
      <w:r>
        <w:rPr>
          <w:rFonts w:ascii="Verdana" w:hAnsi="Verdana"/>
          <w:sz w:val="22"/>
          <w:szCs w:val="22"/>
        </w:rPr>
        <w:t>sactionele</w:t>
      </w:r>
      <w:proofErr w:type="spellEnd"/>
      <w:r>
        <w:rPr>
          <w:rFonts w:ascii="Verdana" w:hAnsi="Verdana"/>
          <w:sz w:val="22"/>
          <w:szCs w:val="22"/>
        </w:rPr>
        <w:t xml:space="preserve"> analyse</w:t>
      </w:r>
    </w:p>
    <w:p w:rsidR="00E90D84" w:rsidRPr="00DD38D4" w:rsidRDefault="00E90D84" w:rsidP="00E90D84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Psychiatrische aandoeningen; borderline, schizofrenie, psychose en waan</w:t>
      </w:r>
    </w:p>
    <w:p w:rsidR="00E90D84" w:rsidRDefault="00E90D84" w:rsidP="00E90D84">
      <w:pPr>
        <w:rPr>
          <w:rFonts w:ascii="Verdana" w:hAnsi="Verdana"/>
          <w:sz w:val="22"/>
          <w:szCs w:val="22"/>
        </w:rPr>
      </w:pPr>
    </w:p>
    <w:p w:rsidR="00E90D84" w:rsidRDefault="00E90D84" w:rsidP="00E90D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Bovenstaand kader vormt een stevig fundament voor de doktersassistenten en een professioneel kader om vandaaruit de benodigde interventies in te zetten. </w:t>
      </w:r>
    </w:p>
    <w:p w:rsidR="00E90D84" w:rsidRDefault="00E90D84" w:rsidP="00E90D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Naast de theorie wordt er veel geoefend met en gereflecteerd over eigen praktijksituaties. Deelnemers worden vooraf gevraagd eigen praktijksituaties in te brengen.</w:t>
      </w:r>
    </w:p>
    <w:p w:rsidR="00E90D84" w:rsidRDefault="00E90D84" w:rsidP="00E90D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training bestaat per groep (max 12 deelnemers) uit 2 dagdelen à 3 uur met een frequentie van 1 maal per 2 of 3 weken en worden ondersteund met levend werkmateriaal </w:t>
      </w:r>
      <w:r>
        <w:rPr>
          <w:rFonts w:ascii="Verdana" w:hAnsi="Verdana"/>
          <w:sz w:val="22"/>
          <w:szCs w:val="22"/>
        </w:rPr>
        <w:t>(acteur</w:t>
      </w:r>
      <w:r>
        <w:rPr>
          <w:rFonts w:ascii="Verdana" w:hAnsi="Verdana"/>
          <w:sz w:val="22"/>
          <w:szCs w:val="22"/>
        </w:rPr>
        <w:t>).</w:t>
      </w:r>
    </w:p>
    <w:p w:rsidR="00E90D84" w:rsidRDefault="00E90D84" w:rsidP="00E90D84">
      <w:pPr>
        <w:rPr>
          <w:rFonts w:ascii="Verdana" w:hAnsi="Verdana"/>
          <w:sz w:val="22"/>
          <w:szCs w:val="22"/>
        </w:rPr>
      </w:pPr>
    </w:p>
    <w:p w:rsidR="00E90D84" w:rsidRDefault="00E90D84" w:rsidP="00E90D84">
      <w:pPr>
        <w:rPr>
          <w:rFonts w:ascii="Verdana" w:hAnsi="Verdana"/>
          <w:sz w:val="22"/>
          <w:szCs w:val="22"/>
        </w:rPr>
      </w:pPr>
      <w:r w:rsidRPr="00D229D5">
        <w:rPr>
          <w:rFonts w:ascii="Verdana" w:hAnsi="Verdana"/>
          <w:sz w:val="22"/>
          <w:szCs w:val="22"/>
        </w:rPr>
        <w:t>De training wordt als volgt vormgegeven;</w:t>
      </w:r>
    </w:p>
    <w:p w:rsidR="00E90D84" w:rsidRDefault="00E90D84" w:rsidP="00E90D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Vooraf aan de training krijgt de deelnemer een intakeformulier om hun praktijksituatie te schetsen en waar ze handvatten willen.</w:t>
      </w:r>
    </w:p>
    <w:p w:rsidR="00BE5210" w:rsidRPr="00E90D84" w:rsidRDefault="00BE5210" w:rsidP="00E90D84"/>
    <w:sectPr w:rsidR="00BE5210" w:rsidRPr="00E90D84" w:rsidSect="007D1B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DFF"/>
    <w:multiLevelType w:val="hybridMultilevel"/>
    <w:tmpl w:val="F606E312"/>
    <w:lvl w:ilvl="0" w:tplc="404AD214">
      <w:start w:val="473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1FE2"/>
    <w:multiLevelType w:val="hybridMultilevel"/>
    <w:tmpl w:val="ABBE139C"/>
    <w:lvl w:ilvl="0" w:tplc="A3FEE550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84"/>
    <w:rsid w:val="007D1B9E"/>
    <w:rsid w:val="00BE5210"/>
    <w:rsid w:val="00E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4AE2C"/>
  <w15:chartTrackingRefBased/>
  <w15:docId w15:val="{A010ADBF-CB0F-2744-BF1A-A1FD9532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0D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2019-07-31T12:40:00Z</dcterms:created>
  <dcterms:modified xsi:type="dcterms:W3CDTF">2019-07-31T12:50:00Z</dcterms:modified>
</cp:coreProperties>
</file>